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917" w:rsidRPr="00DA7572" w:rsidRDefault="00697339" w:rsidP="00DA7572">
      <w:pPr>
        <w:jc w:val="left"/>
        <w:rPr>
          <w:rFonts w:ascii="宋体" w:eastAsia="宋体" w:hAnsi="宋体"/>
          <w:b/>
          <w:sz w:val="36"/>
          <w:szCs w:val="36"/>
        </w:rPr>
      </w:pPr>
      <w:r w:rsidRPr="00DA7572">
        <w:rPr>
          <w:rFonts w:ascii="宋体" w:eastAsia="宋体" w:hAnsi="宋体" w:hint="eastAsia"/>
          <w:b/>
          <w:sz w:val="36"/>
          <w:szCs w:val="36"/>
        </w:rPr>
        <w:t>涂</w:t>
      </w:r>
      <w:proofErr w:type="gramStart"/>
      <w:r w:rsidRPr="00DA7572">
        <w:rPr>
          <w:rFonts w:ascii="宋体" w:eastAsia="宋体" w:hAnsi="宋体" w:hint="eastAsia"/>
          <w:b/>
          <w:sz w:val="36"/>
          <w:szCs w:val="36"/>
        </w:rPr>
        <w:t>山学术</w:t>
      </w:r>
      <w:proofErr w:type="gramEnd"/>
      <w:r w:rsidRPr="00DA7572">
        <w:rPr>
          <w:rFonts w:ascii="宋体" w:eastAsia="宋体" w:hAnsi="宋体" w:hint="eastAsia"/>
          <w:b/>
          <w:sz w:val="36"/>
          <w:szCs w:val="36"/>
        </w:rPr>
        <w:t>论坛</w:t>
      </w:r>
    </w:p>
    <w:p w:rsidR="004614FB" w:rsidRPr="00DA7572" w:rsidRDefault="00697339" w:rsidP="00DA7572">
      <w:pPr>
        <w:spacing w:beforeLines="100" w:before="312" w:line="360" w:lineRule="auto"/>
        <w:rPr>
          <w:rFonts w:ascii="宋体" w:eastAsia="宋体" w:hAnsi="宋体"/>
          <w:sz w:val="24"/>
        </w:rPr>
      </w:pPr>
      <w:r w:rsidRPr="00DA7572">
        <w:rPr>
          <w:rFonts w:ascii="宋体" w:eastAsia="宋体" w:hAnsi="宋体" w:hint="eastAsia"/>
          <w:b/>
          <w:sz w:val="24"/>
          <w:szCs w:val="24"/>
        </w:rPr>
        <w:t>讲座题目：</w:t>
      </w:r>
      <w:bookmarkStart w:id="0" w:name="_GoBack"/>
      <w:r w:rsidR="0015444A" w:rsidRPr="00DA7572">
        <w:rPr>
          <w:rFonts w:ascii="宋体" w:eastAsia="宋体" w:hAnsi="宋体" w:hint="eastAsia"/>
          <w:b/>
          <w:sz w:val="24"/>
          <w:szCs w:val="24"/>
        </w:rPr>
        <w:t>智能优化算法进展及其应用</w:t>
      </w:r>
      <w:bookmarkEnd w:id="0"/>
    </w:p>
    <w:p w:rsidR="00697339" w:rsidRPr="00DA7572" w:rsidRDefault="00697339" w:rsidP="00DA7572">
      <w:pPr>
        <w:spacing w:line="360" w:lineRule="auto"/>
        <w:rPr>
          <w:rFonts w:ascii="宋体" w:eastAsia="宋体" w:hAnsi="宋体"/>
          <w:sz w:val="24"/>
        </w:rPr>
      </w:pPr>
      <w:r w:rsidRPr="00DA7572">
        <w:rPr>
          <w:rFonts w:ascii="宋体" w:eastAsia="宋体" w:hAnsi="宋体" w:hint="eastAsia"/>
          <w:b/>
          <w:sz w:val="24"/>
          <w:szCs w:val="24"/>
        </w:rPr>
        <w:t>主讲人：</w:t>
      </w:r>
      <w:r w:rsidR="00D36FA9" w:rsidRPr="00DA7572">
        <w:rPr>
          <w:rFonts w:ascii="宋体" w:eastAsia="宋体" w:hAnsi="宋体" w:hint="eastAsia"/>
          <w:sz w:val="24"/>
        </w:rPr>
        <w:t>李俊青</w:t>
      </w:r>
    </w:p>
    <w:p w:rsidR="009D46C6" w:rsidRPr="00DA7572" w:rsidRDefault="009D46C6" w:rsidP="00DA7572">
      <w:pPr>
        <w:spacing w:line="360" w:lineRule="auto"/>
        <w:rPr>
          <w:rFonts w:ascii="宋体" w:eastAsia="宋体" w:hAnsi="宋体"/>
          <w:sz w:val="24"/>
        </w:rPr>
      </w:pPr>
      <w:r w:rsidRPr="00DA7572">
        <w:rPr>
          <w:rFonts w:ascii="宋体" w:eastAsia="宋体" w:hAnsi="宋体" w:hint="eastAsia"/>
          <w:b/>
          <w:sz w:val="24"/>
        </w:rPr>
        <w:t>讲座时间：</w:t>
      </w:r>
      <w:r w:rsidRPr="00DA7572">
        <w:rPr>
          <w:rFonts w:ascii="宋体" w:eastAsia="宋体" w:hAnsi="宋体" w:hint="eastAsia"/>
          <w:sz w:val="24"/>
        </w:rPr>
        <w:t>2</w:t>
      </w:r>
      <w:r w:rsidRPr="00DA7572">
        <w:rPr>
          <w:rFonts w:ascii="宋体" w:eastAsia="宋体" w:hAnsi="宋体"/>
          <w:sz w:val="24"/>
        </w:rPr>
        <w:t>021</w:t>
      </w:r>
      <w:r w:rsidRPr="00DA7572">
        <w:rPr>
          <w:rFonts w:ascii="宋体" w:eastAsia="宋体" w:hAnsi="宋体" w:hint="eastAsia"/>
          <w:sz w:val="24"/>
        </w:rPr>
        <w:t>年1</w:t>
      </w:r>
      <w:r w:rsidRPr="00DA7572">
        <w:rPr>
          <w:rFonts w:ascii="宋体" w:eastAsia="宋体" w:hAnsi="宋体"/>
          <w:sz w:val="24"/>
        </w:rPr>
        <w:t>1</w:t>
      </w:r>
      <w:r w:rsidRPr="00DA7572">
        <w:rPr>
          <w:rFonts w:ascii="宋体" w:eastAsia="宋体" w:hAnsi="宋体" w:hint="eastAsia"/>
          <w:sz w:val="24"/>
        </w:rPr>
        <w:t>月1</w:t>
      </w:r>
      <w:r w:rsidRPr="00DA7572">
        <w:rPr>
          <w:rFonts w:ascii="宋体" w:eastAsia="宋体" w:hAnsi="宋体"/>
          <w:sz w:val="24"/>
        </w:rPr>
        <w:t>6</w:t>
      </w:r>
      <w:r w:rsidRPr="00DA7572">
        <w:rPr>
          <w:rFonts w:ascii="宋体" w:eastAsia="宋体" w:hAnsi="宋体" w:hint="eastAsia"/>
          <w:sz w:val="24"/>
        </w:rPr>
        <w:t>日</w:t>
      </w:r>
      <w:r w:rsidR="00DA7572">
        <w:rPr>
          <w:rFonts w:ascii="宋体" w:eastAsia="宋体" w:hAnsi="宋体" w:hint="eastAsia"/>
          <w:sz w:val="24"/>
        </w:rPr>
        <w:t xml:space="preserve"> </w:t>
      </w:r>
      <w:r w:rsidRPr="00DA7572">
        <w:rPr>
          <w:rFonts w:ascii="宋体" w:eastAsia="宋体" w:hAnsi="宋体" w:hint="eastAsia"/>
          <w:sz w:val="24"/>
        </w:rPr>
        <w:t>1</w:t>
      </w:r>
      <w:r w:rsidR="007F41D6" w:rsidRPr="00DA7572">
        <w:rPr>
          <w:rFonts w:ascii="宋体" w:eastAsia="宋体" w:hAnsi="宋体"/>
          <w:sz w:val="24"/>
        </w:rPr>
        <w:t>6</w:t>
      </w:r>
      <w:r w:rsidRPr="00DA7572">
        <w:rPr>
          <w:rFonts w:ascii="宋体" w:eastAsia="宋体" w:hAnsi="宋体" w:hint="eastAsia"/>
          <w:sz w:val="24"/>
        </w:rPr>
        <w:t>:3</w:t>
      </w:r>
      <w:r w:rsidRPr="00DA7572">
        <w:rPr>
          <w:rFonts w:ascii="宋体" w:eastAsia="宋体" w:hAnsi="宋体"/>
          <w:sz w:val="24"/>
        </w:rPr>
        <w:t>0</w:t>
      </w:r>
      <w:r w:rsidRPr="00DA7572">
        <w:rPr>
          <w:rFonts w:ascii="宋体" w:eastAsia="宋体" w:hAnsi="宋体" w:hint="eastAsia"/>
          <w:sz w:val="24"/>
        </w:rPr>
        <w:t>-</w:t>
      </w:r>
      <w:r w:rsidRPr="00DA7572">
        <w:rPr>
          <w:rFonts w:ascii="宋体" w:eastAsia="宋体" w:hAnsi="宋体"/>
          <w:sz w:val="24"/>
        </w:rPr>
        <w:t>1</w:t>
      </w:r>
      <w:r w:rsidR="007F41D6" w:rsidRPr="00DA7572">
        <w:rPr>
          <w:rFonts w:ascii="宋体" w:eastAsia="宋体" w:hAnsi="宋体"/>
          <w:sz w:val="24"/>
        </w:rPr>
        <w:t>7</w:t>
      </w:r>
      <w:r w:rsidRPr="00DA7572">
        <w:rPr>
          <w:rFonts w:ascii="宋体" w:eastAsia="宋体" w:hAnsi="宋体" w:hint="eastAsia"/>
          <w:sz w:val="24"/>
        </w:rPr>
        <w:t>:3</w:t>
      </w:r>
      <w:r w:rsidRPr="00DA7572">
        <w:rPr>
          <w:rFonts w:ascii="宋体" w:eastAsia="宋体" w:hAnsi="宋体"/>
          <w:sz w:val="24"/>
        </w:rPr>
        <w:t>0</w:t>
      </w:r>
    </w:p>
    <w:p w:rsidR="00771011" w:rsidRPr="00DA7572" w:rsidRDefault="00771011" w:rsidP="00DA7572">
      <w:pPr>
        <w:spacing w:line="360" w:lineRule="auto"/>
        <w:rPr>
          <w:rFonts w:ascii="宋体" w:eastAsia="宋体" w:hAnsi="宋体"/>
          <w:b/>
          <w:sz w:val="24"/>
        </w:rPr>
      </w:pPr>
      <w:r w:rsidRPr="00DA7572">
        <w:rPr>
          <w:rFonts w:ascii="宋体" w:eastAsia="宋体" w:hAnsi="宋体" w:hint="eastAsia"/>
          <w:b/>
          <w:sz w:val="24"/>
        </w:rPr>
        <w:t>讲座地点：</w:t>
      </w:r>
      <w:r w:rsidRPr="00DA7572">
        <w:rPr>
          <w:rFonts w:ascii="宋体" w:eastAsia="宋体" w:hAnsi="宋体" w:hint="eastAsia"/>
          <w:sz w:val="24"/>
        </w:rPr>
        <w:t>F楼4</w:t>
      </w:r>
      <w:r w:rsidRPr="00DA7572">
        <w:rPr>
          <w:rFonts w:ascii="宋体" w:eastAsia="宋体" w:hAnsi="宋体"/>
          <w:sz w:val="24"/>
        </w:rPr>
        <w:t>01</w:t>
      </w:r>
    </w:p>
    <w:p w:rsidR="00F45C53" w:rsidRPr="00DA7572" w:rsidRDefault="00A2062E" w:rsidP="00DA7572">
      <w:pPr>
        <w:spacing w:line="360" w:lineRule="auto"/>
        <w:ind w:leftChars="600" w:left="1260"/>
        <w:rPr>
          <w:rFonts w:ascii="宋体" w:eastAsia="宋体" w:hAnsi="宋体"/>
        </w:rPr>
      </w:pPr>
      <w:proofErr w:type="gramStart"/>
      <w:r w:rsidRPr="00DA7572">
        <w:rPr>
          <w:rFonts w:ascii="宋体" w:eastAsia="宋体" w:hAnsi="宋体" w:hint="eastAsia"/>
        </w:rPr>
        <w:t>腾讯会议</w:t>
      </w:r>
      <w:proofErr w:type="gramEnd"/>
      <w:r w:rsidRPr="00DA7572">
        <w:rPr>
          <w:rFonts w:ascii="宋体" w:eastAsia="宋体" w:hAnsi="宋体" w:hint="eastAsia"/>
        </w:rPr>
        <w:t>：</w:t>
      </w:r>
      <w:r w:rsidRPr="00DA7572">
        <w:rPr>
          <w:rFonts w:ascii="宋体" w:eastAsia="宋体" w:hAnsi="宋体"/>
        </w:rPr>
        <w:t>https://meeting.tencent.com/dm/feHdnbAtF0nY</w:t>
      </w:r>
      <w:r w:rsidRPr="00DA7572">
        <w:rPr>
          <w:rFonts w:ascii="宋体" w:eastAsia="宋体" w:hAnsi="宋体"/>
        </w:rPr>
        <w:br/>
        <w:t>会议 ID：255 328 827</w:t>
      </w:r>
    </w:p>
    <w:p w:rsidR="00DA7572" w:rsidRPr="00DA7572" w:rsidRDefault="00DA7572" w:rsidP="00DA7572">
      <w:pPr>
        <w:spacing w:line="360" w:lineRule="auto"/>
        <w:rPr>
          <w:rFonts w:ascii="宋体" w:eastAsia="宋体" w:hAnsi="宋体"/>
          <w:b/>
          <w:sz w:val="24"/>
        </w:rPr>
      </w:pPr>
      <w:r w:rsidRPr="00DA7572">
        <w:rPr>
          <w:rFonts w:ascii="宋体" w:eastAsia="宋体" w:hAnsi="宋体" w:hint="eastAsia"/>
          <w:b/>
          <w:sz w:val="24"/>
        </w:rPr>
        <w:t>报告人简介：</w:t>
      </w:r>
    </w:p>
    <w:p w:rsidR="00DA7572" w:rsidRDefault="00DA7572" w:rsidP="00DA7572">
      <w:pPr>
        <w:spacing w:line="360" w:lineRule="auto"/>
        <w:ind w:firstLineChars="200" w:firstLine="422"/>
        <w:rPr>
          <w:rFonts w:ascii="宋体" w:eastAsia="宋体" w:hAnsi="宋体" w:hint="eastAsia"/>
          <w:b/>
          <w:sz w:val="24"/>
        </w:rPr>
      </w:pPr>
      <w:r w:rsidRPr="00DA7572">
        <w:rPr>
          <w:rFonts w:ascii="宋体" w:eastAsia="宋体" w:hAnsi="宋体" w:hint="eastAsia"/>
          <w:b/>
          <w:szCs w:val="21"/>
        </w:rPr>
        <w:t>李俊青，</w:t>
      </w:r>
      <w:r w:rsidRPr="00DA7572">
        <w:rPr>
          <w:rFonts w:ascii="宋体" w:eastAsia="宋体" w:hAnsi="宋体" w:hint="eastAsia"/>
          <w:szCs w:val="21"/>
        </w:rPr>
        <w:t>博士，山东师范大学教授，博士生导师，</w:t>
      </w:r>
      <w:r w:rsidRPr="00DA7572">
        <w:rPr>
          <w:rFonts w:ascii="宋体" w:eastAsia="宋体" w:hAnsi="宋体" w:hint="eastAsia"/>
          <w:b/>
          <w:bCs/>
          <w:szCs w:val="21"/>
        </w:rPr>
        <w:t>全球前2%顶尖科学家、全球前1</w:t>
      </w:r>
      <w:r w:rsidRPr="00DA7572">
        <w:rPr>
          <w:rFonts w:ascii="宋体" w:eastAsia="宋体" w:hAnsi="宋体"/>
          <w:b/>
          <w:bCs/>
          <w:szCs w:val="21"/>
        </w:rPr>
        <w:t>0</w:t>
      </w:r>
      <w:r w:rsidRPr="00DA7572">
        <w:rPr>
          <w:rFonts w:ascii="宋体" w:eastAsia="宋体" w:hAnsi="宋体" w:hint="eastAsia"/>
          <w:b/>
          <w:bCs/>
          <w:szCs w:val="21"/>
        </w:rPr>
        <w:t>万顶尖科学家</w:t>
      </w:r>
      <w:r w:rsidRPr="00DA7572">
        <w:rPr>
          <w:rFonts w:ascii="宋体" w:eastAsia="宋体" w:hAnsi="宋体" w:hint="eastAsia"/>
          <w:szCs w:val="21"/>
        </w:rPr>
        <w:t>。现为中国运筹学会排序分委会理事，中国仿真学会智能优化与调度专委会委员，山东省自动化学会理事、山东计算机学会理事，</w:t>
      </w:r>
      <w:r w:rsidRPr="00DA7572">
        <w:rPr>
          <w:rFonts w:ascii="宋体" w:eastAsia="宋体" w:hAnsi="宋体"/>
          <w:szCs w:val="21"/>
        </w:rPr>
        <w:t>NSFC项目通讯评议专家，担任</w:t>
      </w:r>
      <w:r w:rsidRPr="00DA7572">
        <w:rPr>
          <w:rFonts w:ascii="宋体" w:eastAsia="宋体" w:hAnsi="宋体" w:hint="eastAsia"/>
          <w:szCs w:val="21"/>
        </w:rPr>
        <w:t>IEEE Trans，OMEGA，ATOMATICA，</w:t>
      </w:r>
      <w:r w:rsidRPr="00DA7572">
        <w:rPr>
          <w:rFonts w:ascii="宋体" w:eastAsia="宋体" w:hAnsi="宋体"/>
          <w:szCs w:val="21"/>
        </w:rPr>
        <w:t>自动化学报</w:t>
      </w:r>
      <w:r w:rsidRPr="00DA7572">
        <w:rPr>
          <w:rFonts w:ascii="宋体" w:eastAsia="宋体" w:hAnsi="宋体" w:hint="eastAsia"/>
          <w:szCs w:val="21"/>
        </w:rPr>
        <w:t>、机械工程</w:t>
      </w:r>
      <w:r w:rsidRPr="00DA7572">
        <w:rPr>
          <w:rFonts w:ascii="宋体" w:eastAsia="宋体" w:hAnsi="宋体"/>
          <w:szCs w:val="21"/>
        </w:rPr>
        <w:t>学报等多家国内外知名期刊和重要会议的评委。主要研究方向为</w:t>
      </w:r>
      <w:r w:rsidRPr="00DA7572">
        <w:rPr>
          <w:rFonts w:ascii="宋体" w:eastAsia="宋体" w:hAnsi="宋体" w:hint="eastAsia"/>
          <w:szCs w:val="21"/>
        </w:rPr>
        <w:t>人工智能及其应用、</w:t>
      </w:r>
      <w:r w:rsidRPr="00DA7572">
        <w:rPr>
          <w:rFonts w:ascii="宋体" w:eastAsia="宋体" w:hAnsi="宋体"/>
          <w:szCs w:val="21"/>
        </w:rPr>
        <w:t>生产计划与调度、智能优化算法及应用等。现作为项目负责人</w:t>
      </w:r>
      <w:r w:rsidRPr="00DA7572">
        <w:rPr>
          <w:rFonts w:ascii="宋体" w:eastAsia="宋体" w:hAnsi="宋体" w:hint="eastAsia"/>
          <w:szCs w:val="21"/>
        </w:rPr>
        <w:t>主持</w:t>
      </w:r>
      <w:r w:rsidRPr="00DA7572">
        <w:rPr>
          <w:rFonts w:ascii="宋体" w:eastAsia="宋体" w:hAnsi="宋体"/>
          <w:szCs w:val="21"/>
        </w:rPr>
        <w:t>国家自然科学基金4项、国家重点实验室开放课题</w:t>
      </w:r>
      <w:r w:rsidRPr="00DA7572">
        <w:rPr>
          <w:rFonts w:ascii="宋体" w:eastAsia="宋体" w:hAnsi="宋体" w:hint="eastAsia"/>
          <w:szCs w:val="21"/>
        </w:rPr>
        <w:t>2项，省重点</w:t>
      </w:r>
      <w:r w:rsidRPr="00DA7572">
        <w:rPr>
          <w:rFonts w:ascii="宋体" w:eastAsia="宋体" w:hAnsi="宋体"/>
          <w:szCs w:val="21"/>
        </w:rPr>
        <w:t>项目</w:t>
      </w:r>
      <w:r w:rsidRPr="00DA7572">
        <w:rPr>
          <w:rFonts w:ascii="宋体" w:eastAsia="宋体" w:hAnsi="宋体" w:hint="eastAsia"/>
          <w:szCs w:val="21"/>
        </w:rPr>
        <w:t>1</w:t>
      </w:r>
      <w:r w:rsidRPr="00DA7572">
        <w:rPr>
          <w:rFonts w:ascii="宋体" w:eastAsia="宋体" w:hAnsi="宋体"/>
          <w:szCs w:val="21"/>
        </w:rPr>
        <w:t>项</w:t>
      </w:r>
      <w:r w:rsidRPr="00DA7572">
        <w:rPr>
          <w:rFonts w:ascii="宋体" w:eastAsia="宋体" w:hAnsi="宋体" w:hint="eastAsia"/>
          <w:szCs w:val="21"/>
        </w:rPr>
        <w:t>。</w:t>
      </w:r>
      <w:r w:rsidRPr="00DA7572">
        <w:rPr>
          <w:rFonts w:ascii="宋体" w:eastAsia="宋体" w:hAnsi="宋体"/>
          <w:szCs w:val="21"/>
        </w:rPr>
        <w:t>在IEEE T</w:t>
      </w:r>
      <w:r w:rsidRPr="00DA7572">
        <w:rPr>
          <w:rFonts w:ascii="宋体" w:eastAsia="宋体" w:hAnsi="宋体" w:hint="eastAsia"/>
          <w:szCs w:val="21"/>
        </w:rPr>
        <w:t>rans</w:t>
      </w:r>
      <w:r w:rsidRPr="00DA7572">
        <w:rPr>
          <w:rFonts w:ascii="宋体" w:eastAsia="宋体" w:hAnsi="宋体"/>
          <w:szCs w:val="21"/>
        </w:rPr>
        <w:t>等顶级期刊</w:t>
      </w:r>
      <w:r w:rsidRPr="00DA7572">
        <w:rPr>
          <w:rFonts w:ascii="宋体" w:eastAsia="宋体" w:hAnsi="宋体" w:hint="eastAsia"/>
          <w:szCs w:val="21"/>
        </w:rPr>
        <w:t>发表论文SCI论文</w:t>
      </w:r>
      <w:r w:rsidRPr="00DA7572">
        <w:rPr>
          <w:rFonts w:ascii="宋体" w:eastAsia="宋体" w:hAnsi="宋体"/>
          <w:szCs w:val="21"/>
        </w:rPr>
        <w:t>70</w:t>
      </w:r>
      <w:r w:rsidRPr="00DA7572">
        <w:rPr>
          <w:rFonts w:ascii="宋体" w:eastAsia="宋体" w:hAnsi="宋体" w:hint="eastAsia"/>
          <w:szCs w:val="21"/>
        </w:rPr>
        <w:t>余篇，其中，ESI高被</w:t>
      </w:r>
      <w:proofErr w:type="gramStart"/>
      <w:r w:rsidRPr="00DA7572">
        <w:rPr>
          <w:rFonts w:ascii="宋体" w:eastAsia="宋体" w:hAnsi="宋体" w:hint="eastAsia"/>
          <w:szCs w:val="21"/>
        </w:rPr>
        <w:t>引论文</w:t>
      </w:r>
      <w:proofErr w:type="gramEnd"/>
      <w:r w:rsidRPr="00DA7572">
        <w:rPr>
          <w:rFonts w:ascii="宋体" w:eastAsia="宋体" w:hAnsi="宋体"/>
          <w:szCs w:val="21"/>
        </w:rPr>
        <w:t>15</w:t>
      </w:r>
      <w:r w:rsidRPr="00DA7572">
        <w:rPr>
          <w:rFonts w:ascii="宋体" w:eastAsia="宋体" w:hAnsi="宋体" w:hint="eastAsia"/>
          <w:szCs w:val="21"/>
        </w:rPr>
        <w:t>篇，SCI一区</w:t>
      </w:r>
      <w:r w:rsidRPr="00DA7572">
        <w:rPr>
          <w:rFonts w:ascii="宋体" w:eastAsia="宋体" w:hAnsi="宋体"/>
          <w:szCs w:val="21"/>
        </w:rPr>
        <w:t>26</w:t>
      </w:r>
      <w:r w:rsidRPr="00DA7572">
        <w:rPr>
          <w:rFonts w:ascii="宋体" w:eastAsia="宋体" w:hAnsi="宋体" w:hint="eastAsia"/>
          <w:szCs w:val="21"/>
        </w:rPr>
        <w:t>篇，</w:t>
      </w:r>
      <w:bookmarkStart w:id="1" w:name="OLE_LINK49"/>
      <w:bookmarkStart w:id="2" w:name="OLE_LINK50"/>
      <w:r w:rsidRPr="00DA7572">
        <w:rPr>
          <w:rFonts w:ascii="宋体" w:eastAsia="宋体" w:hAnsi="宋体" w:hint="eastAsia"/>
          <w:i/>
          <w:szCs w:val="21"/>
        </w:rPr>
        <w:t xml:space="preserve"> </w:t>
      </w:r>
      <w:r w:rsidRPr="00DA7572">
        <w:rPr>
          <w:rFonts w:ascii="宋体" w:eastAsia="宋体" w:hAnsi="宋体" w:hint="eastAsia"/>
          <w:szCs w:val="21"/>
        </w:rPr>
        <w:t>H-因子</w:t>
      </w:r>
      <w:bookmarkEnd w:id="1"/>
      <w:bookmarkEnd w:id="2"/>
      <w:r w:rsidRPr="00DA7572">
        <w:rPr>
          <w:rFonts w:ascii="宋体" w:eastAsia="宋体" w:hAnsi="宋体"/>
          <w:szCs w:val="21"/>
        </w:rPr>
        <w:t>35</w:t>
      </w:r>
      <w:r w:rsidRPr="00DA7572">
        <w:rPr>
          <w:rFonts w:ascii="宋体" w:eastAsia="宋体" w:hAnsi="宋体" w:hint="eastAsia"/>
          <w:szCs w:val="21"/>
        </w:rPr>
        <w:t>。获</w:t>
      </w:r>
      <w:r w:rsidRPr="00DA7572">
        <w:rPr>
          <w:rFonts w:ascii="宋体" w:eastAsia="宋体" w:hAnsi="宋体" w:hint="eastAsia"/>
          <w:b/>
          <w:bCs/>
          <w:szCs w:val="21"/>
        </w:rPr>
        <w:t>山东省自然科学二等奖1项、江苏省科学技术二等奖1项</w:t>
      </w:r>
      <w:r w:rsidRPr="00DA7572">
        <w:rPr>
          <w:rFonts w:ascii="宋体" w:eastAsia="宋体" w:hAnsi="宋体" w:hint="eastAsia"/>
          <w:szCs w:val="21"/>
        </w:rPr>
        <w:t>，辽宁省自然科学学术二等奖1项、山东省高校科研一等奖2项</w:t>
      </w:r>
      <w:r w:rsidRPr="00396262">
        <w:rPr>
          <w:rFonts w:hint="eastAsia"/>
          <w:szCs w:val="21"/>
        </w:rPr>
        <w:t>。</w:t>
      </w:r>
    </w:p>
    <w:p w:rsidR="00B269FF" w:rsidRPr="00DA7572" w:rsidRDefault="00B269FF" w:rsidP="00DA7572">
      <w:pPr>
        <w:spacing w:beforeLines="100" w:before="312" w:afterLines="100" w:after="312" w:line="360" w:lineRule="auto"/>
        <w:rPr>
          <w:rFonts w:ascii="宋体" w:eastAsia="宋体" w:hAnsi="宋体"/>
          <w:b/>
          <w:sz w:val="24"/>
        </w:rPr>
      </w:pPr>
      <w:r w:rsidRPr="00DA7572">
        <w:rPr>
          <w:rFonts w:ascii="宋体" w:eastAsia="宋体" w:hAnsi="宋体" w:hint="eastAsia"/>
          <w:b/>
          <w:sz w:val="24"/>
        </w:rPr>
        <w:t>讲座内容：</w:t>
      </w:r>
    </w:p>
    <w:p w:rsidR="00DA4740" w:rsidRPr="00DA7572" w:rsidRDefault="00DA4740" w:rsidP="00DA7572">
      <w:pPr>
        <w:spacing w:line="360" w:lineRule="auto"/>
        <w:ind w:firstLineChars="150" w:firstLine="315"/>
        <w:rPr>
          <w:rFonts w:ascii="宋体" w:eastAsia="宋体" w:hAnsi="宋体"/>
          <w:szCs w:val="21"/>
        </w:rPr>
      </w:pPr>
      <w:r w:rsidRPr="00DA7572">
        <w:rPr>
          <w:rFonts w:ascii="宋体" w:eastAsia="宋体" w:hAnsi="宋体" w:hint="eastAsia"/>
          <w:szCs w:val="21"/>
        </w:rPr>
        <w:t>《中国制造2025》作为我国实施制造强国战略第一个十年的行动纲领，指出要大力改造提升传统产业，把发展“智能制造”作为主攻方向。本报告围绕智能制造前沿问题，分析和探讨几类智能优化算法特点，以混合流水车间调度问题为背景，详细分析了采用智能优化算法求解组合优化调度问题的过程。</w:t>
      </w:r>
    </w:p>
    <w:p w:rsidR="00741965" w:rsidRPr="0079108C" w:rsidRDefault="00741965" w:rsidP="00DA7572">
      <w:pPr>
        <w:spacing w:line="360" w:lineRule="auto"/>
        <w:ind w:firstLineChars="200" w:firstLine="480"/>
        <w:rPr>
          <w:b/>
          <w:sz w:val="24"/>
        </w:rPr>
      </w:pPr>
    </w:p>
    <w:sectPr w:rsidR="00741965" w:rsidRPr="00791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0F7" w:rsidRDefault="007B40F7" w:rsidP="004614FB">
      <w:r>
        <w:separator/>
      </w:r>
    </w:p>
  </w:endnote>
  <w:endnote w:type="continuationSeparator" w:id="0">
    <w:p w:rsidR="007B40F7" w:rsidRDefault="007B40F7" w:rsidP="00461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0F7" w:rsidRDefault="007B40F7" w:rsidP="004614FB">
      <w:r>
        <w:separator/>
      </w:r>
    </w:p>
  </w:footnote>
  <w:footnote w:type="continuationSeparator" w:id="0">
    <w:p w:rsidR="007B40F7" w:rsidRDefault="007B40F7" w:rsidP="00461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582"/>
    <w:rsid w:val="00020537"/>
    <w:rsid w:val="0013557C"/>
    <w:rsid w:val="00150225"/>
    <w:rsid w:val="0015444A"/>
    <w:rsid w:val="001E08E1"/>
    <w:rsid w:val="0020792C"/>
    <w:rsid w:val="00290024"/>
    <w:rsid w:val="004614FB"/>
    <w:rsid w:val="004A51C9"/>
    <w:rsid w:val="004C0837"/>
    <w:rsid w:val="005B144E"/>
    <w:rsid w:val="005E0582"/>
    <w:rsid w:val="00697339"/>
    <w:rsid w:val="00715260"/>
    <w:rsid w:val="00741965"/>
    <w:rsid w:val="00771011"/>
    <w:rsid w:val="0079108C"/>
    <w:rsid w:val="007B40F7"/>
    <w:rsid w:val="007F41D6"/>
    <w:rsid w:val="007F5BD3"/>
    <w:rsid w:val="0083669A"/>
    <w:rsid w:val="009D46C6"/>
    <w:rsid w:val="00A2062E"/>
    <w:rsid w:val="00B269FF"/>
    <w:rsid w:val="00BE4054"/>
    <w:rsid w:val="00D33CA6"/>
    <w:rsid w:val="00D36FA9"/>
    <w:rsid w:val="00DA4740"/>
    <w:rsid w:val="00DA7572"/>
    <w:rsid w:val="00E475F8"/>
    <w:rsid w:val="00F408E5"/>
    <w:rsid w:val="00F4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4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4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562</Characters>
  <Application>Microsoft Office Word</Application>
  <DocSecurity>0</DocSecurity>
  <Lines>4</Lines>
  <Paragraphs>1</Paragraphs>
  <ScaleCrop>false</ScaleCrop>
  <Company>计算机与信息工程学院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Cruisewei</dc:creator>
  <cp:keywords/>
  <dc:description/>
  <cp:lastModifiedBy>NTKO</cp:lastModifiedBy>
  <cp:revision>25</cp:revision>
  <dcterms:created xsi:type="dcterms:W3CDTF">2021-11-12T07:36:00Z</dcterms:created>
  <dcterms:modified xsi:type="dcterms:W3CDTF">2021-11-12T08:58:00Z</dcterms:modified>
</cp:coreProperties>
</file>